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0bdb3b4a46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AGMABLY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AGMABLY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c487cddafb4ef9"/>
      <w:footerReference xmlns:r="http://schemas.openxmlformats.org/officeDocument/2006/relationships" w:type="default" r:id="Rf40df98ce9c145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AGMABLY HOLDING AS   ·   Org.nr 814 322 262   ·  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AGMABLY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487cddafb4ef9" /><Relationship Type="http://schemas.openxmlformats.org/officeDocument/2006/relationships/footer" Target="/word/footer1.xml" Id="Rf40df98ce9c1458a" /></Relationships>
</file>