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d29fe02e4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HALWA AS.</w:t>
      </w:r>
    </w:p>
    <w:sectPr>
      <w:headerReference xmlns:r="http://schemas.openxmlformats.org/officeDocument/2006/relationships" w:type="default" r:id="R5967feefe9dd4d8b"/>
      <w:footerReference xmlns:r="http://schemas.openxmlformats.org/officeDocument/2006/relationships" w:type="default" r:id="Rbbc7e06c4890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7feefe9dd4d8b" /><Relationship Type="http://schemas.openxmlformats.org/officeDocument/2006/relationships/footer" Target="/word/footer1.xml" Id="Rbbc7e06c489044ca" /></Relationships>
</file>